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480" w:lineRule="auto" w:after="0"/>
        <w:jc w:val="center"/>
      </w:pPr>
      <w:r>
        <w:rPr>
          <w:rFonts w:ascii="Arial" w:hAnsi="Arial"/>
          <w:b w:val="0"/>
          <w:color w:val="000000"/>
          <w:sz w:val="22"/>
        </w:rPr>
        <w:t>Works Cited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Environmental Protection Agency. “Download the Automotive Trends Report.” EPA, 19 Feb. 2026, </w:t>
      </w:r>
      <w:hyperlink r:id="rId9">
        <w:r>
          <w:rPr>
            <w:color w:val="1155CC"/>
            <w:u w:val="single"/>
          </w:rPr>
          <w:t>https://www.epa.gov/automotive-trends/download-automotive-trends-report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Energy Information Administration. “Use of Gasoline.” Energy Explained, </w:t>
      </w:r>
      <w:hyperlink r:id="rId10">
        <w:r>
          <w:rPr>
            <w:color w:val="1155CC"/>
            <w:u w:val="single"/>
          </w:rPr>
          <w:t>https://www.eia.gov/energyexplained/gasoline/use-of-gasoline.php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National Highway Traffic Safety Administration. “Corporate Average Fuel Economy (CAFE).” NHTSA, </w:t>
      </w:r>
      <w:hyperlink r:id="rId11">
        <w:r>
          <w:rPr>
            <w:color w:val="1155CC"/>
            <w:u w:val="single"/>
          </w:rPr>
          <w:t>https://www.nhtsa.gov/laws-regulations/corporate-average-fuel-economy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Internal Revenue Service. “Clean Vehicle Tax Credits.” IRS, </w:t>
      </w:r>
      <w:hyperlink r:id="rId12">
        <w:r>
          <w:rPr>
            <w:color w:val="1155CC"/>
            <w:u w:val="single"/>
          </w:rPr>
          <w:t>https://www.irs.gov/clean-vehicle-tax-credits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Environmental Protection Agency. “Greenhouse Gas Emissions from a Typical Passenger Vehicle.” EPA, </w:t>
      </w:r>
      <w:hyperlink r:id="rId13">
        <w:r>
          <w:rPr>
            <w:color w:val="1155CC"/>
            <w:u w:val="single"/>
          </w:rPr>
          <w:t>https://www.epa.gov/greenvehicles/greenhouse-gas-emissions-typical-passenger-vehicle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p>
      <w:pPr>
        <w:spacing w:line="480" w:lineRule="auto" w:before="0" w:after="0"/>
        <w:ind w:left="720" w:hanging="720"/>
      </w:pPr>
      <w:r>
        <w:rPr>
          <w:rFonts w:ascii="Arial" w:hAnsi="Arial"/>
          <w:color w:val="000000"/>
          <w:sz w:val="22"/>
        </w:rPr>
        <w:t xml:space="preserve">United States, Government Accountability Office. Vehicle Fuel Economy: Reforming Fuel Economy Standards Could Help Reduce Oil Consumption by Cars and Light Trucks, and Other Options Could Complement These Standards. GAO-07-921, Aug. 2007, </w:t>
      </w:r>
      <w:hyperlink r:id="rId14">
        <w:r>
          <w:rPr>
            <w:color w:val="1155CC"/>
            <w:u w:val="single"/>
          </w:rPr>
          <w:t>https://www.gao.gov/assets/gao-07-921.pdf</w:t>
        </w:r>
      </w:hyperlink>
      <w:r>
        <w:rPr>
          <w:rFonts w:ascii="Arial" w:hAnsi="Arial"/>
          <w:color w:val="000000"/>
          <w:sz w:val="22"/>
        </w:rPr>
        <w:t>. Accessed 27 Aug. 2026.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pa.gov/automotive-trends/download-automotive-trends-report" TargetMode="External"/><Relationship Id="rId10" Type="http://schemas.openxmlformats.org/officeDocument/2006/relationships/hyperlink" Target="https://www.eia.gov/energyexplained/gasoline/use-of-gasoline.php" TargetMode="External"/><Relationship Id="rId11" Type="http://schemas.openxmlformats.org/officeDocument/2006/relationships/hyperlink" Target="https://www.nhtsa.gov/laws-regulations/corporate-average-fuel-economy" TargetMode="External"/><Relationship Id="rId12" Type="http://schemas.openxmlformats.org/officeDocument/2006/relationships/hyperlink" Target="https://www.irs.gov/clean-vehicle-tax-credits" TargetMode="External"/><Relationship Id="rId13" Type="http://schemas.openxmlformats.org/officeDocument/2006/relationships/hyperlink" Target="https://www.epa.gov/greenvehicles/greenhouse-gas-emissions-typical-passenger-vehicle" TargetMode="External"/><Relationship Id="rId14" Type="http://schemas.openxmlformats.org/officeDocument/2006/relationships/hyperlink" Target="https://www.gao.gov/assets/gao-07-9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